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99497" w14:textId="77777777" w:rsidR="001B202C" w:rsidRPr="00976D56" w:rsidRDefault="001B202C" w:rsidP="001E1260">
      <w:pPr>
        <w:pStyle w:val="PolicyTitleBox"/>
      </w:pPr>
      <w:r>
        <w:t>Hermiston School District 8R</w:t>
      </w:r>
    </w:p>
    <w:p w14:paraId="5FB634BA" w14:textId="77777777" w:rsidR="00CC7D46" w:rsidRDefault="00CC7D46" w:rsidP="00CC7D46"/>
    <w:p w14:paraId="6C11B589" w14:textId="77777777" w:rsidR="001E1260" w:rsidRDefault="001E1260" w:rsidP="001E1260">
      <w:pPr>
        <w:pStyle w:val="PolicyCode"/>
      </w:pPr>
      <w:r>
        <w:t>Code:</w:t>
      </w:r>
      <w:r>
        <w:tab/>
      </w:r>
      <w:r w:rsidR="00BE131D" w:rsidRPr="00F12607">
        <w:rPr>
          <w:b/>
        </w:rPr>
        <w:t>DJCA</w:t>
      </w:r>
    </w:p>
    <w:p w14:paraId="7E6E2D2C" w14:textId="77777777" w:rsidR="001E1260" w:rsidRDefault="001E1260" w:rsidP="001E1260">
      <w:pPr>
        <w:pStyle w:val="PolicyCode"/>
      </w:pPr>
      <w:r>
        <w:t>Adopted:</w:t>
      </w:r>
      <w:r>
        <w:tab/>
      </w:r>
      <w:r w:rsidR="00BE131D">
        <w:t>3/07/06</w:t>
      </w:r>
    </w:p>
    <w:p w14:paraId="05073805" w14:textId="77777777" w:rsidR="001E1260" w:rsidRDefault="001E1260" w:rsidP="001E1260">
      <w:pPr>
        <w:pStyle w:val="PolicyCode"/>
      </w:pPr>
      <w:r>
        <w:t>Revised/Readopted:</w:t>
      </w:r>
      <w:r>
        <w:tab/>
      </w:r>
      <w:r w:rsidR="00BE131D">
        <w:t>7/10/17</w:t>
      </w:r>
    </w:p>
    <w:p w14:paraId="7E885CF9" w14:textId="77777777" w:rsidR="001E1260" w:rsidRPr="001E1260" w:rsidRDefault="001E1260" w:rsidP="00CC7D46"/>
    <w:p w14:paraId="5063B970" w14:textId="77777777" w:rsidR="00BE131D" w:rsidRDefault="00BE131D" w:rsidP="00EF573E">
      <w:pPr>
        <w:pStyle w:val="PolicyTitle"/>
      </w:pPr>
      <w:r>
        <w:t>Personal Services Contracts</w:t>
      </w:r>
    </w:p>
    <w:p w14:paraId="216A555A" w14:textId="77777777" w:rsidR="00EF573E" w:rsidRDefault="00EF573E" w:rsidP="00EF573E"/>
    <w:p w14:paraId="07592D59" w14:textId="77777777" w:rsidR="00BE131D" w:rsidRDefault="00BE131D" w:rsidP="00BE131D">
      <w:pPr>
        <w:pStyle w:val="PolicyBodyText"/>
      </w:pPr>
      <w:r>
        <w:t>The district may enter into personal services contracts with qualified professionals as provided by ORS 279A.055. Personal services contracts, as used in this policy, means contracts for specialized skills, knowledge and resources in the application of highly technical or scientific expertise or the exercise of professional, artistic or management discretion or judgment. The district may enter into a personal services contract with a current district employee only when the individual meets independent contractor status in accordance with state, Public Employees Retirement System (PERS) and Internal Revenue Service (IRS) requirements.</w:t>
      </w:r>
    </w:p>
    <w:p w14:paraId="032D6609" w14:textId="77777777" w:rsidR="00BE131D" w:rsidRDefault="00BE131D" w:rsidP="00BE131D">
      <w:pPr>
        <w:pStyle w:val="PolicyBodyText"/>
      </w:pPr>
    </w:p>
    <w:p w14:paraId="7FB00B4E" w14:textId="77777777" w:rsidR="00BE131D" w:rsidRDefault="00BE131D" w:rsidP="00BE131D">
      <w:pPr>
        <w:pStyle w:val="PolicyBodyText"/>
      </w:pPr>
      <w:r>
        <w:t>Selection of a personal services contractor will be based primarily on qualifications and performance history, expertise, knowledge and creativity and the ability to exercise sound professional judgment.</w:t>
      </w:r>
    </w:p>
    <w:p w14:paraId="1FAEBDB4" w14:textId="77777777" w:rsidR="00BE131D" w:rsidRDefault="00BE131D" w:rsidP="00BE131D">
      <w:pPr>
        <w:pStyle w:val="PolicyBodyText"/>
      </w:pPr>
    </w:p>
    <w:p w14:paraId="0DB07172" w14:textId="77777777" w:rsidR="00BE131D" w:rsidRDefault="00BE131D" w:rsidP="00BE131D">
      <w:pPr>
        <w:pStyle w:val="PolicyBodyText"/>
      </w:pPr>
      <w:r>
        <w:t>All personal services contracts shall be based on demonstrated qualifications and competence to perform the required services, encourage competition, discourage favoritism and obtain services at a fair and reasonable price.</w:t>
      </w:r>
    </w:p>
    <w:p w14:paraId="44FCC7BA" w14:textId="77777777" w:rsidR="00BE131D" w:rsidRDefault="00BE131D" w:rsidP="00BE131D">
      <w:pPr>
        <w:pStyle w:val="PolicyBodyText"/>
      </w:pPr>
    </w:p>
    <w:p w14:paraId="308715F2" w14:textId="77777777" w:rsidR="00BE131D" w:rsidRDefault="00BE131D" w:rsidP="00BE131D">
      <w:pPr>
        <w:pStyle w:val="PolicyBodyText"/>
      </w:pPr>
      <w:r>
        <w:t>Contracts for personal services in excess of $75,000 shall require prior Board approval.</w:t>
      </w:r>
    </w:p>
    <w:p w14:paraId="4961A38E" w14:textId="77777777" w:rsidR="00BE131D" w:rsidRDefault="00BE131D" w:rsidP="00BE131D">
      <w:pPr>
        <w:pStyle w:val="PolicyBodyText"/>
      </w:pPr>
    </w:p>
    <w:p w14:paraId="41CC52BB" w14:textId="77777777" w:rsidR="00BE131D" w:rsidRDefault="00BE131D" w:rsidP="00BE131D">
      <w:pPr>
        <w:pStyle w:val="PolicyBodyText"/>
      </w:pPr>
      <w:r>
        <w:t>The superintendent will develop administrative regulations as necessary to implement this policy.</w:t>
      </w:r>
    </w:p>
    <w:p w14:paraId="568EA919" w14:textId="77777777" w:rsidR="00BE131D" w:rsidRDefault="00BE131D" w:rsidP="00BE131D">
      <w:pPr>
        <w:pStyle w:val="PolicyBodyText"/>
      </w:pPr>
    </w:p>
    <w:p w14:paraId="39FA03C4" w14:textId="77777777" w:rsidR="00BE131D" w:rsidRDefault="00BE131D" w:rsidP="00BE131D">
      <w:pPr>
        <w:pStyle w:val="PolicyBodyText"/>
      </w:pPr>
      <w:r>
        <w:t>END OF POLICY</w:t>
      </w:r>
    </w:p>
    <w:p w14:paraId="476F4E52" w14:textId="77777777" w:rsidR="00BE131D" w:rsidRDefault="00BE131D" w:rsidP="00BE131D">
      <w:pPr>
        <w:pStyle w:val="PolicyLine"/>
      </w:pPr>
    </w:p>
    <w:p w14:paraId="141C6AA5" w14:textId="77777777" w:rsidR="00BE131D" w:rsidRPr="005A6F4C" w:rsidRDefault="00BE131D" w:rsidP="00BE131D">
      <w:pPr>
        <w:pStyle w:val="PolicyReferences"/>
      </w:pPr>
      <w:r w:rsidRPr="00BE131D">
        <w:rPr>
          <w:b/>
        </w:rPr>
        <w:t>Legal Reference(s):</w:t>
      </w:r>
    </w:p>
    <w:p w14:paraId="21340107" w14:textId="77777777" w:rsidR="00BE131D" w:rsidRDefault="00BE131D" w:rsidP="00BE131D">
      <w:pPr>
        <w:pStyle w:val="PolicyReferences"/>
      </w:pPr>
    </w:p>
    <w:p w14:paraId="63182F26" w14:textId="77777777" w:rsidR="00BE131D" w:rsidRDefault="00BE131D" w:rsidP="00BE131D">
      <w:pPr>
        <w:pStyle w:val="PolicyReferences"/>
        <w:sectPr w:rsidR="00BE131D"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31D5BB31" w14:textId="77777777" w:rsidR="00BE131D" w:rsidRDefault="00E01827" w:rsidP="00BE131D">
      <w:pPr>
        <w:pStyle w:val="PolicyReferences"/>
      </w:pPr>
      <w:hyperlink r:id="rId14" w:history="1">
        <w:r w:rsidR="00BE131D">
          <w:rPr>
            <w:color w:val="0000FF"/>
            <w:u w:val="single"/>
          </w:rPr>
          <w:t>ORS Chapters 279</w:t>
        </w:r>
      </w:hyperlink>
    </w:p>
    <w:p w14:paraId="6F7B2056" w14:textId="77777777" w:rsidR="00BE131D" w:rsidRDefault="00E01827" w:rsidP="00BE131D">
      <w:pPr>
        <w:pStyle w:val="PolicyReferences"/>
      </w:pPr>
      <w:hyperlink r:id="rId15" w:history="1">
        <w:r w:rsidR="00BE131D">
          <w:rPr>
            <w:color w:val="0000FF"/>
            <w:u w:val="single"/>
          </w:rPr>
          <w:t>ORS Chapters 279A</w:t>
        </w:r>
      </w:hyperlink>
      <w:r w:rsidR="00BE131D">
        <w:t xml:space="preserve">, </w:t>
      </w:r>
      <w:hyperlink r:id="rId16" w:history="1">
        <w:r w:rsidR="00BE131D">
          <w:rPr>
            <w:color w:val="0000FF"/>
            <w:u w:val="single"/>
          </w:rPr>
          <w:t>279B</w:t>
        </w:r>
      </w:hyperlink>
      <w:r w:rsidR="00BE131D">
        <w:t xml:space="preserve"> and </w:t>
      </w:r>
      <w:hyperlink r:id="rId17" w:history="1">
        <w:r w:rsidR="00BE131D">
          <w:rPr>
            <w:color w:val="0000FF"/>
            <w:u w:val="single"/>
          </w:rPr>
          <w:t>279C</w:t>
        </w:r>
      </w:hyperlink>
    </w:p>
    <w:p w14:paraId="619485C4" w14:textId="77777777" w:rsidR="00BE131D" w:rsidRDefault="00BE131D" w:rsidP="00BE131D">
      <w:pPr>
        <w:pStyle w:val="PolicyReferences"/>
      </w:pPr>
      <w:r>
        <w:br w:type="column"/>
      </w:r>
      <w:hyperlink r:id="rId18" w:history="1">
        <w:r>
          <w:rPr>
            <w:color w:val="0000FF"/>
            <w:u w:val="single"/>
          </w:rPr>
          <w:t>ORS 332</w:t>
        </w:r>
      </w:hyperlink>
      <w:r>
        <w:t>.107</w:t>
      </w:r>
    </w:p>
    <w:p w14:paraId="19DC9A3B" w14:textId="77777777" w:rsidR="00BE131D" w:rsidRDefault="00E01827" w:rsidP="00BE131D">
      <w:pPr>
        <w:pStyle w:val="PolicyReferences"/>
      </w:pPr>
      <w:hyperlink r:id="rId19" w:history="1">
        <w:r w:rsidR="00BE131D">
          <w:rPr>
            <w:color w:val="0000FF"/>
            <w:u w:val="single"/>
          </w:rPr>
          <w:t>ORS 670</w:t>
        </w:r>
      </w:hyperlink>
      <w:r w:rsidR="00BE131D">
        <w:t>.600</w:t>
      </w:r>
    </w:p>
    <w:p w14:paraId="3F157DBC" w14:textId="77777777" w:rsidR="00BE131D" w:rsidRDefault="00BE131D" w:rsidP="00BE131D">
      <w:pPr>
        <w:pStyle w:val="PolicyReferences"/>
      </w:pPr>
      <w:r>
        <w:br w:type="column"/>
      </w:r>
      <w:bookmarkStart w:id="2" w:name="_32_OAR"/>
      <w:bookmarkEnd w:id="2"/>
      <w:r>
        <w:fldChar w:fldCharType="begin"/>
      </w:r>
      <w:r>
        <w:instrText xml:space="preserve">   HYPERLINK "http://policy.osba.org/orsredir.asp?ors=oar-459-010" </w:instrText>
      </w:r>
      <w:r>
        <w:fldChar w:fldCharType="separate"/>
      </w:r>
      <w:r>
        <w:rPr>
          <w:color w:val="0000FF"/>
          <w:u w:val="single"/>
        </w:rPr>
        <w:t>OAR 459-010</w:t>
      </w:r>
      <w:r>
        <w:fldChar w:fldCharType="end"/>
      </w:r>
      <w:r>
        <w:t>-0030</w:t>
      </w:r>
    </w:p>
    <w:p w14:paraId="368566E5" w14:textId="77777777" w:rsidR="00BE131D" w:rsidRDefault="00BE131D" w:rsidP="00BE131D">
      <w:pPr>
        <w:pStyle w:val="PolicyReferences"/>
        <w:sectPr w:rsidR="00BE131D" w:rsidSect="00BE131D">
          <w:type w:val="continuous"/>
          <w:pgSz w:w="12240" w:h="15840" w:code="1"/>
          <w:pgMar w:top="936" w:right="720" w:bottom="720" w:left="1224" w:header="432" w:footer="720" w:gutter="0"/>
          <w:cols w:num="3" w:space="360"/>
          <w:docGrid w:linePitch="360"/>
        </w:sectPr>
      </w:pPr>
    </w:p>
    <w:p w14:paraId="36C9319D" w14:textId="77777777" w:rsidR="00BE131D" w:rsidRDefault="00BE131D" w:rsidP="00BE131D">
      <w:pPr>
        <w:pStyle w:val="PolicyReferences"/>
      </w:pPr>
    </w:p>
    <w:p w14:paraId="5F812661" w14:textId="77777777" w:rsidR="00BE131D" w:rsidRDefault="00BE131D" w:rsidP="00BE131D">
      <w:pPr>
        <w:pStyle w:val="PolicyReferences"/>
      </w:pPr>
      <w:r w:rsidRPr="00BE131D">
        <w:rPr>
          <w:smallCaps/>
        </w:rPr>
        <w:t>Internal Revenue Service, Publication 1779: Independent Contractor or Employee</w:t>
      </w:r>
      <w:r>
        <w:t xml:space="preserve"> (Rev. 3-2012).</w:t>
      </w:r>
      <w:bookmarkStart w:id="3" w:name="LawsEnd"/>
      <w:bookmarkEnd w:id="3"/>
    </w:p>
    <w:p w14:paraId="78AA48FA" w14:textId="77777777" w:rsidR="00BE131D" w:rsidRDefault="00BE131D" w:rsidP="00BE131D">
      <w:pPr>
        <w:pStyle w:val="PolicyReferences"/>
      </w:pPr>
    </w:p>
    <w:p w14:paraId="37BE94AF" w14:textId="77777777" w:rsidR="00BE131D" w:rsidRDefault="00BE131D" w:rsidP="00BE131D">
      <w:pPr>
        <w:pStyle w:val="PolicyReferences"/>
        <w:rPr>
          <w:b/>
        </w:rPr>
      </w:pPr>
      <w:r w:rsidRPr="00BE131D">
        <w:rPr>
          <w:b/>
        </w:rPr>
        <w:t>Cross Reference(s):</w:t>
      </w:r>
    </w:p>
    <w:p w14:paraId="255ACCC6" w14:textId="77777777" w:rsidR="00BE131D" w:rsidRDefault="00BE131D" w:rsidP="00BE131D">
      <w:pPr>
        <w:pStyle w:val="PolicyReferences"/>
        <w:rPr>
          <w:b/>
        </w:rPr>
      </w:pPr>
    </w:p>
    <w:p w14:paraId="276EA18C" w14:textId="77777777" w:rsidR="00BE131D" w:rsidRDefault="00BE131D" w:rsidP="00BE131D">
      <w:pPr>
        <w:pStyle w:val="PolicyReferences"/>
      </w:pPr>
      <w:r>
        <w:t>DJC - Bidding Requirements</w:t>
      </w:r>
    </w:p>
    <w:sectPr w:rsidR="00BE131D"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79BAA" w14:textId="77777777" w:rsidR="00BE131D" w:rsidRDefault="00BE131D" w:rsidP="00FC3907">
      <w:r>
        <w:separator/>
      </w:r>
    </w:p>
  </w:endnote>
  <w:endnote w:type="continuationSeparator" w:id="0">
    <w:p w14:paraId="484036CC" w14:textId="77777777" w:rsidR="00BE131D" w:rsidRDefault="00BE131D"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1D366"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BE131D" w14:paraId="48E4FE58" w14:textId="77777777" w:rsidTr="004616AD">
      <w:tc>
        <w:tcPr>
          <w:tcW w:w="2340" w:type="dxa"/>
        </w:tcPr>
        <w:p w14:paraId="23AA6B57" w14:textId="1F4541C3" w:rsidR="00BE131D" w:rsidRDefault="00BE131D" w:rsidP="004616AD">
          <w:pPr>
            <w:pStyle w:val="Footer"/>
            <w:rPr>
              <w:noProof/>
              <w:sz w:val="20"/>
            </w:rPr>
          </w:pPr>
        </w:p>
      </w:tc>
      <w:tc>
        <w:tcPr>
          <w:tcW w:w="7956" w:type="dxa"/>
        </w:tcPr>
        <w:p w14:paraId="5BE4B781" w14:textId="77777777" w:rsidR="00BE131D" w:rsidRDefault="00BE131D" w:rsidP="004616AD">
          <w:pPr>
            <w:pStyle w:val="Footer"/>
            <w:jc w:val="right"/>
          </w:pPr>
          <w:r>
            <w:t>Personal Services Contracts – DJCA</w:t>
          </w:r>
        </w:p>
        <w:p w14:paraId="7060B3F7" w14:textId="77777777" w:rsidR="00BE131D" w:rsidRDefault="00BE131D"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13FE5A4D" w14:textId="77777777" w:rsidR="00BE131D" w:rsidRPr="00782930" w:rsidRDefault="00BE131D"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5875B"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834A0" w14:textId="77777777" w:rsidR="00BE131D" w:rsidRDefault="00BE131D" w:rsidP="00FC3907">
      <w:r>
        <w:separator/>
      </w:r>
    </w:p>
  </w:footnote>
  <w:footnote w:type="continuationSeparator" w:id="0">
    <w:p w14:paraId="11325BD8" w14:textId="77777777" w:rsidR="00BE131D" w:rsidRDefault="00BE131D"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C44F" w14:textId="77777777" w:rsidR="00763A99" w:rsidRPr="001E1260"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2013" w14:textId="6A64B826" w:rsidR="00763A99" w:rsidRDefault="00E01827" w:rsidP="00BE131D">
    <w:pPr>
      <w:pStyle w:val="Header"/>
    </w:pPr>
    <w:r>
      <w:rPr>
        <w:noProof/>
      </w:rPr>
      <mc:AlternateContent>
        <mc:Choice Requires="wps">
          <w:drawing>
            <wp:anchor distT="0" distB="0" distL="114300" distR="114300" simplePos="0" relativeHeight="251659264" behindDoc="1" locked="0" layoutInCell="1" allowOverlap="1" wp14:anchorId="34F97421" wp14:editId="60E8E629">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3B25A9" w14:textId="77777777" w:rsidR="00E01827" w:rsidRDefault="00E01827" w:rsidP="00CD1450">
                          <w:pPr>
                            <w:pStyle w:val="WatermarkSample"/>
                          </w:pPr>
                          <w:r>
                            <w:t>D</w:t>
                          </w:r>
                        </w:p>
                        <w:p w14:paraId="6C207B51" w14:textId="77777777" w:rsidR="00E01827" w:rsidRDefault="00E01827" w:rsidP="004F12F0">
                          <w:pPr>
                            <w:pStyle w:val="WatermarkSample"/>
                            <w:ind w:left="1440"/>
                          </w:pPr>
                          <w:r>
                            <w:t>E</w:t>
                          </w:r>
                        </w:p>
                        <w:p w14:paraId="3527B1BC" w14:textId="77777777" w:rsidR="00E01827" w:rsidRDefault="00E01827" w:rsidP="004F12F0">
                          <w:pPr>
                            <w:pStyle w:val="WatermarkSample"/>
                            <w:ind w:left="2880"/>
                          </w:pPr>
                          <w:r>
                            <w:t>L</w:t>
                          </w:r>
                        </w:p>
                        <w:p w14:paraId="4EDA54EF" w14:textId="77777777" w:rsidR="00E01827" w:rsidRDefault="00E01827" w:rsidP="004F12F0">
                          <w:pPr>
                            <w:pStyle w:val="WatermarkSample"/>
                            <w:ind w:left="4320"/>
                          </w:pPr>
                          <w:r>
                            <w:t>E</w:t>
                          </w:r>
                        </w:p>
                        <w:p w14:paraId="28F93449" w14:textId="77777777" w:rsidR="00E01827" w:rsidRDefault="00E01827" w:rsidP="004F12F0">
                          <w:pPr>
                            <w:pStyle w:val="WatermarkSample"/>
                            <w:ind w:left="5760"/>
                          </w:pPr>
                          <w:r>
                            <w:t>T</w:t>
                          </w:r>
                        </w:p>
                        <w:p w14:paraId="7B5797BA" w14:textId="77777777" w:rsidR="00E01827" w:rsidRDefault="00E01827"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97421"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043B25A9" w14:textId="77777777" w:rsidR="00E01827" w:rsidRDefault="00E01827" w:rsidP="00CD1450">
                    <w:pPr>
                      <w:pStyle w:val="WatermarkSample"/>
                    </w:pPr>
                    <w:r>
                      <w:t>D</w:t>
                    </w:r>
                  </w:p>
                  <w:p w14:paraId="6C207B51" w14:textId="77777777" w:rsidR="00E01827" w:rsidRDefault="00E01827" w:rsidP="004F12F0">
                    <w:pPr>
                      <w:pStyle w:val="WatermarkSample"/>
                      <w:ind w:left="1440"/>
                    </w:pPr>
                    <w:r>
                      <w:t>E</w:t>
                    </w:r>
                  </w:p>
                  <w:p w14:paraId="3527B1BC" w14:textId="77777777" w:rsidR="00E01827" w:rsidRDefault="00E01827" w:rsidP="004F12F0">
                    <w:pPr>
                      <w:pStyle w:val="WatermarkSample"/>
                      <w:ind w:left="2880"/>
                    </w:pPr>
                    <w:r>
                      <w:t>L</w:t>
                    </w:r>
                  </w:p>
                  <w:p w14:paraId="4EDA54EF" w14:textId="77777777" w:rsidR="00E01827" w:rsidRDefault="00E01827" w:rsidP="004F12F0">
                    <w:pPr>
                      <w:pStyle w:val="WatermarkSample"/>
                      <w:ind w:left="4320"/>
                    </w:pPr>
                    <w:r>
                      <w:t>E</w:t>
                    </w:r>
                  </w:p>
                  <w:p w14:paraId="28F93449" w14:textId="77777777" w:rsidR="00E01827" w:rsidRDefault="00E01827" w:rsidP="004F12F0">
                    <w:pPr>
                      <w:pStyle w:val="WatermarkSample"/>
                      <w:ind w:left="5760"/>
                    </w:pPr>
                    <w:r>
                      <w:t>T</w:t>
                    </w:r>
                  </w:p>
                  <w:p w14:paraId="7B5797BA" w14:textId="77777777" w:rsidR="00E01827" w:rsidRDefault="00E01827"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218"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713777666">
    <w:abstractNumId w:val="7"/>
  </w:num>
  <w:num w:numId="2" w16cid:durableId="95486569">
    <w:abstractNumId w:val="4"/>
  </w:num>
  <w:num w:numId="3" w16cid:durableId="1099371260">
    <w:abstractNumId w:val="4"/>
  </w:num>
  <w:num w:numId="4" w16cid:durableId="716784129">
    <w:abstractNumId w:val="3"/>
  </w:num>
  <w:num w:numId="5" w16cid:durableId="16473641">
    <w:abstractNumId w:val="3"/>
  </w:num>
  <w:num w:numId="6" w16cid:durableId="472449915">
    <w:abstractNumId w:val="2"/>
  </w:num>
  <w:num w:numId="7" w16cid:durableId="1255557763">
    <w:abstractNumId w:val="2"/>
  </w:num>
  <w:num w:numId="8" w16cid:durableId="1359701477">
    <w:abstractNumId w:val="1"/>
  </w:num>
  <w:num w:numId="9" w16cid:durableId="147289169">
    <w:abstractNumId w:val="1"/>
  </w:num>
  <w:num w:numId="10" w16cid:durableId="1671716247">
    <w:abstractNumId w:val="0"/>
  </w:num>
  <w:num w:numId="11" w16cid:durableId="1920602724">
    <w:abstractNumId w:val="0"/>
  </w:num>
  <w:num w:numId="12" w16cid:durableId="1691950742">
    <w:abstractNumId w:val="6"/>
  </w:num>
  <w:num w:numId="13" w16cid:durableId="1612400800">
    <w:abstractNumId w:val="9"/>
  </w:num>
  <w:num w:numId="14" w16cid:durableId="301353695">
    <w:abstractNumId w:val="8"/>
  </w:num>
  <w:num w:numId="15" w16cid:durableId="2053191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revisionView w:formatting="0"/>
  <w:doNotTrackFormatting/>
  <w:defaultTabStop w:val="720"/>
  <w:clickAndTypeStyle w:val="PolicyTitleBox"/>
  <w:characterSpacingControl w:val="doNotCompress"/>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9382F"/>
    <w:rsid w:val="001B202C"/>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96EEB"/>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131D"/>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1827"/>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05914"/>
    <w:rsid w:val="00F12607"/>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16494E"/>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E01827"/>
    <w:pPr>
      <w:spacing w:after="0" w:line="240" w:lineRule="auto"/>
    </w:pPr>
    <w:rPr>
      <w:rFonts w:ascii="Times New Roman" w:hAnsi="Times New Roman" w:cs="Times New Roman"/>
      <w:sz w:val="24"/>
    </w:rPr>
  </w:style>
  <w:style w:type="paragraph" w:customStyle="1" w:styleId="WatermarkSample">
    <w:name w:val="_WatermarkSample"/>
    <w:basedOn w:val="Normal"/>
    <w:rsid w:val="00E01827"/>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279c" TargetMode="External"/><Relationship Id="rId2" Type="http://schemas.openxmlformats.org/officeDocument/2006/relationships/numbering" Target="numbering.xml"/><Relationship Id="rId16" Type="http://schemas.openxmlformats.org/officeDocument/2006/relationships/hyperlink" Target="http://policy.osba.org/orsredir.asp?ors=ors-279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279a" TargetMode="External"/><Relationship Id="rId10" Type="http://schemas.openxmlformats.org/officeDocument/2006/relationships/footer" Target="footer1.xml"/><Relationship Id="rId19" Type="http://schemas.openxmlformats.org/officeDocument/2006/relationships/hyperlink" Target="http://policy.osba.org/orsredir.asp?ors=ors-67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6ADDE-2F41-48FB-A239-00112BE0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DJCA - Personal Services Contracts</dc:title>
  <dc:subject>Hermiston SD Board Policy</dc:subject>
  <dc:creator>Oregon School Boards Association</dc:creator>
  <cp:keywords/>
  <dc:description/>
  <cp:lastModifiedBy>Leslie Fisher</cp:lastModifiedBy>
  <cp:revision>8</cp:revision>
  <dcterms:created xsi:type="dcterms:W3CDTF">2018-08-23T18:20:00Z</dcterms:created>
  <dcterms:modified xsi:type="dcterms:W3CDTF">2024-05-02T15:03:00Z</dcterms:modified>
</cp:coreProperties>
</file>